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5A6FE1" w:rsidRDefault="005A6FE1" w:rsidP="00ED2E4C">
      <w:pPr>
        <w:spacing w:line="240" w:lineRule="auto"/>
        <w:jc w:val="both"/>
        <w:rPr>
          <w:rFonts w:cs="Calibri"/>
          <w:i/>
          <w:iCs/>
          <w:sz w:val="24"/>
          <w:szCs w:val="24"/>
        </w:rPr>
      </w:pPr>
      <w:bookmarkStart w:id="0" w:name="_Hlk87633223"/>
      <w:r>
        <w:rPr>
          <w:rFonts w:cs="Calibri"/>
          <w:i/>
          <w:iCs/>
          <w:sz w:val="24"/>
          <w:szCs w:val="24"/>
        </w:rPr>
        <w:t>Allegato C</w:t>
      </w:r>
    </w:p>
    <w:p w14:paraId="7BE40E43" w14:textId="3160D71F" w:rsidR="00ED2E4C" w:rsidRPr="00F7073A" w:rsidRDefault="00ED2E4C" w:rsidP="00ED2E4C">
      <w:pPr>
        <w:spacing w:line="240" w:lineRule="auto"/>
        <w:jc w:val="both"/>
        <w:rPr>
          <w:rFonts w:cs="Calibri"/>
          <w:sz w:val="24"/>
          <w:szCs w:val="24"/>
        </w:rPr>
      </w:pPr>
      <w:r w:rsidRPr="00F7073A">
        <w:rPr>
          <w:rFonts w:cs="Calibri"/>
          <w:b/>
          <w:bCs/>
          <w:sz w:val="24"/>
          <w:szCs w:val="24"/>
        </w:rPr>
        <w:t>Progetto PNRR Missione 4 - Istruzione e ricerca - Componente 1 - Potenziamento dell'offerta dei servizi di istruzione:dagli asili nido alle Università</w:t>
      </w:r>
      <w:r w:rsidRPr="00F7073A">
        <w:rPr>
          <w:rFonts w:cs="Calibri"/>
          <w:sz w:val="24"/>
          <w:szCs w:val="24"/>
        </w:rPr>
        <w:t xml:space="preserve"> – Linea di investimento </w:t>
      </w:r>
      <w:r w:rsidRPr="00F7073A">
        <w:rPr>
          <w:rFonts w:cs="Calibri"/>
          <w:b/>
          <w:bCs/>
          <w:sz w:val="24"/>
          <w:szCs w:val="24"/>
        </w:rPr>
        <w:t>3.1 Nuove competenze e nuovi linguaggi</w:t>
      </w:r>
      <w:r w:rsidRPr="00F7073A">
        <w:rPr>
          <w:rFonts w:cs="Calibri"/>
          <w:sz w:val="24"/>
          <w:szCs w:val="24"/>
        </w:rPr>
        <w:t xml:space="preserve"> - Codice progetto </w:t>
      </w:r>
      <w:r w:rsidRPr="00F7073A">
        <w:rPr>
          <w:rFonts w:cs="Calibri"/>
          <w:b/>
          <w:bCs/>
          <w:sz w:val="24"/>
          <w:szCs w:val="24"/>
        </w:rPr>
        <w:t>M4C1I3.1-2023-1143-P-34205</w:t>
      </w:r>
      <w:r w:rsidRPr="00F7073A">
        <w:rPr>
          <w:rFonts w:cs="Calibri"/>
          <w:sz w:val="24"/>
          <w:szCs w:val="24"/>
        </w:rPr>
        <w:t xml:space="preserve"> - Titolo </w:t>
      </w:r>
      <w:r w:rsidRPr="00F7073A">
        <w:rPr>
          <w:rFonts w:cs="Calibri"/>
          <w:b/>
          <w:bCs/>
          <w:sz w:val="24"/>
          <w:szCs w:val="24"/>
        </w:rPr>
        <w:t xml:space="preserve">VerjuSkills@2024 - </w:t>
      </w:r>
      <w:r w:rsidRPr="00F7073A">
        <w:rPr>
          <w:rFonts w:cs="Calibri"/>
          <w:sz w:val="24"/>
          <w:szCs w:val="24"/>
        </w:rPr>
        <w:t xml:space="preserve">CUP </w:t>
      </w:r>
      <w:r w:rsidRPr="00F7073A">
        <w:rPr>
          <w:rFonts w:cs="Calibri"/>
          <w:b/>
          <w:bCs/>
          <w:sz w:val="24"/>
          <w:szCs w:val="24"/>
        </w:rPr>
        <w:t>H34D23002930006</w:t>
      </w:r>
    </w:p>
    <w:p w14:paraId="770407ED"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0B100C3" w14:textId="4D898FDC" w:rsidR="002C2116" w:rsidRDefault="005A6FE1" w:rsidP="00ED2E4C">
      <w:pPr>
        <w:spacing w:before="120" w:after="120" w:line="360" w:lineRule="auto"/>
        <w:jc w:val="both"/>
        <w:rPr>
          <w:rFonts w:cs="Calibri"/>
          <w:sz w:val="24"/>
          <w:szCs w:val="24"/>
          <w:lang w:val="it-IT"/>
        </w:rPr>
      </w:pPr>
      <w:r>
        <w:rPr>
          <w:rFonts w:cs="Calibri"/>
          <w:sz w:val="24"/>
          <w:szCs w:val="24"/>
          <w:lang w:val="it-IT"/>
        </w:rPr>
        <w:t xml:space="preserve">IL/LA </w:t>
      </w:r>
      <w:r w:rsidR="002C2116" w:rsidRPr="00F7073A">
        <w:rPr>
          <w:rFonts w:cs="Calibri"/>
          <w:sz w:val="24"/>
          <w:szCs w:val="24"/>
          <w:lang w:val="it-IT"/>
        </w:rPr>
        <w:t>sottoscritt</w:t>
      </w:r>
      <w:r>
        <w:rPr>
          <w:rFonts w:cs="Calibri"/>
          <w:sz w:val="24"/>
          <w:szCs w:val="24"/>
          <w:lang w:val="it-IT"/>
        </w:rPr>
        <w:t>o/a</w:t>
      </w:r>
      <w:r w:rsidR="002C2116" w:rsidRPr="00F7073A">
        <w:rPr>
          <w:rFonts w:cs="Calibri"/>
          <w:sz w:val="24"/>
          <w:szCs w:val="24"/>
          <w:lang w:val="it-IT"/>
        </w:rPr>
        <w:t xml:space="preserve"> </w:t>
      </w:r>
      <w:r w:rsidR="00ED2E4C" w:rsidRPr="00F7073A">
        <w:rPr>
          <w:rFonts w:cs="Calibri"/>
          <w:sz w:val="24"/>
          <w:szCs w:val="24"/>
          <w:lang w:val="it-IT"/>
        </w:rPr>
        <w:t>__</w:t>
      </w:r>
      <w:r>
        <w:rPr>
          <w:rFonts w:cs="Calibri"/>
          <w:sz w:val="24"/>
          <w:szCs w:val="24"/>
          <w:u w:val="single"/>
          <w:lang w:val="it-IT"/>
        </w:rPr>
        <w:t>__</w:t>
      </w:r>
      <w:r w:rsidR="00ED2E4C" w:rsidRPr="00F7073A">
        <w:rPr>
          <w:rFonts w:cs="Calibri"/>
          <w:sz w:val="24"/>
          <w:szCs w:val="24"/>
          <w:lang w:val="it-IT"/>
        </w:rPr>
        <w:t>_______</w:t>
      </w:r>
      <w:r>
        <w:rPr>
          <w:rFonts w:cs="Calibri"/>
          <w:sz w:val="24"/>
          <w:szCs w:val="24"/>
          <w:lang w:val="it-IT"/>
        </w:rPr>
        <w:t>___</w:t>
      </w:r>
      <w:r w:rsidR="002C2116" w:rsidRPr="00F7073A">
        <w:rPr>
          <w:rFonts w:cs="Calibri"/>
          <w:sz w:val="24"/>
          <w:szCs w:val="24"/>
          <w:lang w:val="it-IT"/>
        </w:rPr>
        <w:t xml:space="preserve"> nato/a a </w:t>
      </w:r>
      <w:r w:rsidR="00ED2E4C" w:rsidRPr="0082306D">
        <w:rPr>
          <w:rFonts w:cs="Calibri"/>
          <w:sz w:val="24"/>
          <w:szCs w:val="24"/>
          <w:u w:val="single"/>
          <w:lang w:val="it-IT"/>
        </w:rPr>
        <w:t>____</w:t>
      </w:r>
      <w:r>
        <w:rPr>
          <w:rFonts w:cs="Calibri"/>
          <w:sz w:val="24"/>
          <w:szCs w:val="24"/>
          <w:u w:val="single"/>
          <w:lang w:val="it-IT"/>
        </w:rPr>
        <w:t>______</w:t>
      </w:r>
      <w:r w:rsidR="00ED2E4C" w:rsidRPr="0082306D">
        <w:rPr>
          <w:rFonts w:cs="Calibri"/>
          <w:sz w:val="24"/>
          <w:szCs w:val="24"/>
          <w:u w:val="single"/>
          <w:lang w:val="it-IT"/>
        </w:rPr>
        <w:t>_</w:t>
      </w:r>
      <w:r>
        <w:rPr>
          <w:rFonts w:cs="Calibri"/>
          <w:sz w:val="24"/>
          <w:szCs w:val="24"/>
          <w:u w:val="single"/>
          <w:lang w:val="it-IT"/>
        </w:rPr>
        <w:t>_</w:t>
      </w:r>
      <w:r w:rsidR="00ED2E4C" w:rsidRPr="0082306D">
        <w:rPr>
          <w:rFonts w:cs="Calibri"/>
          <w:sz w:val="24"/>
          <w:szCs w:val="24"/>
          <w:u w:val="single"/>
          <w:lang w:val="it-IT"/>
        </w:rPr>
        <w:t>_</w:t>
      </w:r>
      <w:r w:rsidR="002C2116" w:rsidRPr="0082306D">
        <w:rPr>
          <w:rFonts w:cs="Calibri"/>
          <w:sz w:val="24"/>
          <w:szCs w:val="24"/>
          <w:u w:val="single"/>
          <w:lang w:val="it-IT"/>
        </w:rPr>
        <w:t>,</w:t>
      </w:r>
      <w:r w:rsidR="002C2116" w:rsidRPr="00F7073A">
        <w:rPr>
          <w:rFonts w:cs="Calibri"/>
          <w:sz w:val="24"/>
          <w:szCs w:val="24"/>
          <w:lang w:val="it-IT"/>
        </w:rPr>
        <w:t xml:space="preserve"> in data </w:t>
      </w:r>
      <w:r w:rsidR="00ED2E4C" w:rsidRPr="00F7073A">
        <w:rPr>
          <w:rFonts w:cs="Calibri"/>
          <w:sz w:val="24"/>
          <w:szCs w:val="24"/>
          <w:lang w:val="it-IT"/>
        </w:rPr>
        <w:t>_________</w:t>
      </w:r>
      <w:r>
        <w:rPr>
          <w:rFonts w:cs="Calibri"/>
          <w:sz w:val="24"/>
          <w:szCs w:val="24"/>
          <w:u w:val="single"/>
          <w:lang w:val="it-IT"/>
        </w:rPr>
        <w:t>_-</w:t>
      </w:r>
      <w:r w:rsidR="00ED2E4C" w:rsidRPr="0082306D">
        <w:rPr>
          <w:rFonts w:cs="Calibri"/>
          <w:sz w:val="24"/>
          <w:szCs w:val="24"/>
          <w:u w:val="single"/>
          <w:lang w:val="it-IT"/>
        </w:rPr>
        <w:t>________</w:t>
      </w:r>
      <w:r w:rsidR="002C2116" w:rsidRPr="0082306D">
        <w:rPr>
          <w:rFonts w:cs="Calibri"/>
          <w:sz w:val="24"/>
          <w:szCs w:val="24"/>
          <w:u w:val="single"/>
          <w:lang w:val="it-IT"/>
        </w:rPr>
        <w:t>,</w:t>
      </w:r>
      <w:r w:rsidR="002C2116" w:rsidRPr="00F7073A">
        <w:rPr>
          <w:rFonts w:cs="Calibri"/>
          <w:sz w:val="24"/>
          <w:szCs w:val="24"/>
          <w:lang w:val="it-IT"/>
        </w:rPr>
        <w:t xml:space="preserve"> C.F. </w:t>
      </w:r>
      <w:r w:rsidR="00ED2E4C" w:rsidRPr="00F7073A">
        <w:rPr>
          <w:rFonts w:cs="Calibri"/>
          <w:sz w:val="24"/>
          <w:szCs w:val="24"/>
          <w:lang w:val="it-IT"/>
        </w:rPr>
        <w:t>___</w:t>
      </w:r>
      <w:r w:rsidR="0082306D" w:rsidRPr="0082306D">
        <w:rPr>
          <w:rFonts w:cs="Calibri"/>
          <w:sz w:val="24"/>
          <w:szCs w:val="24"/>
          <w:u w:val="single"/>
          <w:lang w:val="it-IT"/>
        </w:rPr>
        <w:t xml:space="preserve"> </w:t>
      </w:r>
      <w:r w:rsidR="00ED2E4C" w:rsidRPr="00F7073A">
        <w:rPr>
          <w:rFonts w:cs="Calibri"/>
          <w:sz w:val="24"/>
          <w:szCs w:val="24"/>
          <w:lang w:val="it-IT"/>
        </w:rPr>
        <w:t>_</w:t>
      </w:r>
      <w:r>
        <w:rPr>
          <w:rFonts w:cs="Calibri"/>
          <w:sz w:val="24"/>
          <w:szCs w:val="24"/>
          <w:u w:val="single"/>
          <w:lang w:val="it-IT"/>
        </w:rPr>
        <w:t>_________</w:t>
      </w:r>
      <w:r w:rsidR="00ED2E4C" w:rsidRPr="00F7073A">
        <w:rPr>
          <w:rFonts w:cs="Calibri"/>
          <w:sz w:val="24"/>
          <w:szCs w:val="24"/>
          <w:lang w:val="it-IT"/>
        </w:rPr>
        <w:t>_________</w:t>
      </w:r>
      <w:r w:rsidR="002C2116" w:rsidRPr="00F7073A">
        <w:rPr>
          <w:rFonts w:cs="Calibri"/>
          <w:sz w:val="24"/>
          <w:szCs w:val="24"/>
          <w:lang w:val="it-IT"/>
        </w:rPr>
        <w:t xml:space="preserve">, in servizio presso </w:t>
      </w:r>
      <w:r w:rsidR="00ED2E4C" w:rsidRPr="00F7073A">
        <w:rPr>
          <w:rFonts w:cs="Calibri"/>
          <w:sz w:val="24"/>
          <w:szCs w:val="24"/>
          <w:lang w:val="it-IT"/>
        </w:rPr>
        <w:t>______________</w:t>
      </w:r>
      <w:r w:rsidR="0082306D" w:rsidRPr="0082306D">
        <w:rPr>
          <w:rFonts w:cs="Calibri"/>
          <w:sz w:val="24"/>
          <w:szCs w:val="24"/>
          <w:u w:val="single"/>
          <w:lang w:val="it-IT"/>
        </w:rPr>
        <w:t>I.C. VERJUS</w:t>
      </w:r>
      <w:r w:rsidR="00ED2E4C" w:rsidRPr="00F7073A">
        <w:rPr>
          <w:rFonts w:cs="Calibri"/>
          <w:sz w:val="24"/>
          <w:szCs w:val="24"/>
          <w:lang w:val="it-IT"/>
        </w:rPr>
        <w:t>__________________________</w:t>
      </w:r>
      <w:r w:rsidR="002C2116" w:rsidRPr="00F7073A">
        <w:rPr>
          <w:rFonts w:cs="Calibri"/>
          <w:sz w:val="24"/>
          <w:szCs w:val="24"/>
          <w:lang w:val="it-IT"/>
        </w:rPr>
        <w:t xml:space="preserve">, con la qualifica di </w:t>
      </w:r>
      <w:r w:rsidR="00ED2E4C" w:rsidRPr="00F7073A">
        <w:rPr>
          <w:rFonts w:cs="Calibri"/>
          <w:sz w:val="24"/>
          <w:szCs w:val="24"/>
          <w:lang w:val="it-IT"/>
        </w:rPr>
        <w:t>__________________________________</w:t>
      </w:r>
      <w:r w:rsidR="002C2116" w:rsidRPr="00F7073A">
        <w:rPr>
          <w:rFonts w:cs="Calibri"/>
          <w:sz w:val="24"/>
          <w:szCs w:val="24"/>
          <w:lang w:val="it-IT"/>
        </w:rPr>
        <w:t xml:space="preserve"> </w:t>
      </w:r>
      <w:r w:rsidR="00081A4A" w:rsidRPr="00F7073A">
        <w:rPr>
          <w:rFonts w:cs="Calibri"/>
          <w:sz w:val="24"/>
          <w:szCs w:val="24"/>
          <w:lang w:val="it-IT"/>
        </w:rPr>
        <w:t xml:space="preserve">in </w:t>
      </w:r>
      <w:r w:rsidR="002C2116" w:rsidRPr="00F7073A">
        <w:rPr>
          <w:rFonts w:cs="Calibri"/>
          <w:sz w:val="24"/>
          <w:szCs w:val="24"/>
          <w:lang w:val="it-IT"/>
        </w:rPr>
        <w:t xml:space="preserve">relazione all’incarico </w:t>
      </w:r>
    </w:p>
    <w:p w14:paraId="633F0A7C" w14:textId="7E0388B3" w:rsidR="008F5267" w:rsidRPr="00DB4C6D" w:rsidRDefault="0082306D" w:rsidP="00A2225B">
      <w:pPr>
        <w:tabs>
          <w:tab w:val="center" w:pos="1134"/>
        </w:tabs>
        <w:spacing w:before="120" w:after="120" w:line="240" w:lineRule="auto"/>
        <w:ind w:left="709" w:right="566"/>
        <w:jc w:val="both"/>
        <w:rPr>
          <w:rFonts w:cs="Calibri"/>
          <w:lang w:val="it-IT"/>
        </w:rPr>
      </w:pPr>
      <w:r>
        <w:rPr>
          <w:rFonts w:cs="Calibri"/>
          <w:lang w:val="it-IT"/>
        </w:rPr>
        <w:t xml:space="preserve"> </w:t>
      </w:r>
      <w:r w:rsidR="00E27456">
        <w:rPr>
          <w:rFonts w:cs="Calibri"/>
          <w:lang w:val="it-IT"/>
        </w:rPr>
        <w:t xml:space="preserve">  </w:t>
      </w:r>
      <w:r w:rsidR="00E27456">
        <w:rPr>
          <w:rFonts w:cs="Calibri"/>
          <w:lang w:val="it-IT"/>
        </w:rPr>
        <w:sym w:font="Wingdings" w:char="F06F"/>
      </w:r>
      <w:r w:rsidR="00E27456">
        <w:rPr>
          <w:rFonts w:cs="Calibri"/>
          <w:lang w:val="it-IT"/>
        </w:rPr>
        <w:t xml:space="preserve">   </w:t>
      </w:r>
      <w:r>
        <w:rPr>
          <w:rFonts w:cs="Calibri"/>
          <w:lang w:val="it-IT"/>
        </w:rPr>
        <w:t xml:space="preserve"> </w:t>
      </w:r>
      <w:r w:rsidR="00A2225B">
        <w:rPr>
          <w:rFonts w:cs="Calibri"/>
          <w:lang w:val="it-IT"/>
        </w:rPr>
        <w:t>Docente esperto</w:t>
      </w:r>
    </w:p>
    <w:p w14:paraId="11D94C13" w14:textId="77777777" w:rsidR="00C63160" w:rsidRPr="00F7073A"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7 agosto 1990, n. 241</w:t>
      </w:r>
      <w:r w:rsidR="003B5913" w:rsidRPr="00F7073A">
        <w:rPr>
          <w:rFonts w:cs="Calibri"/>
          <w:sz w:val="24"/>
          <w:szCs w:val="24"/>
        </w:rPr>
        <w:t>, recante «Nuove norme in materia di procedimento amministrativo e di diritto di accesso ai documenti amministrativi»</w:t>
      </w:r>
      <w:r w:rsidR="00C63160" w:rsidRPr="00F7073A">
        <w:rPr>
          <w:rFonts w:cs="Calibri"/>
          <w:sz w:val="24"/>
          <w:szCs w:val="24"/>
        </w:rPr>
        <w:t>;</w:t>
      </w:r>
    </w:p>
    <w:p w14:paraId="58481F03"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in particolare, gli articoli</w:t>
      </w:r>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della predetta legge</w:t>
      </w:r>
      <w:r w:rsidR="002C2116" w:rsidRPr="00F7073A">
        <w:rPr>
          <w:rFonts w:cs="Calibri"/>
          <w:sz w:val="24"/>
          <w:szCs w:val="24"/>
        </w:rPr>
        <w:t>;</w:t>
      </w:r>
    </w:p>
    <w:p w14:paraId="61DA9313"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decreto legislativo 30 marzo 2001, n. 165, </w:t>
      </w:r>
      <w:r w:rsidR="003B5913" w:rsidRPr="00F7073A">
        <w:rPr>
          <w:rFonts w:cs="Calibri"/>
          <w:sz w:val="24"/>
          <w:szCs w:val="24"/>
        </w:rPr>
        <w:t xml:space="preserve">recante </w:t>
      </w:r>
      <w:r w:rsidRPr="00F7073A">
        <w:rPr>
          <w:rFonts w:cs="Calibri"/>
          <w:sz w:val="24"/>
          <w:szCs w:val="24"/>
        </w:rPr>
        <w:t>«Norme generali sull’ordinamento del lavoro alle dipendenze delle amministrazioni pubbliche</w:t>
      </w:r>
      <w:bookmarkStart w:id="1" w:name="_Hlk132359602"/>
      <w:r w:rsidRPr="00F7073A">
        <w:rPr>
          <w:rFonts w:cs="Calibri"/>
          <w:sz w:val="24"/>
          <w:szCs w:val="24"/>
        </w:rPr>
        <w:t>»</w:t>
      </w:r>
      <w:bookmarkEnd w:id="1"/>
      <w:r w:rsidRPr="00F7073A">
        <w:rPr>
          <w:rFonts w:cs="Calibri"/>
          <w:sz w:val="24"/>
          <w:szCs w:val="24"/>
        </w:rPr>
        <w:t>;</w:t>
      </w:r>
    </w:p>
    <w:p w14:paraId="194929B4"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il decreto legislativo 8 aprile 2013, n. 39</w:t>
      </w:r>
      <w:r w:rsidR="003B5913" w:rsidRPr="00F7073A">
        <w:rPr>
          <w:rFonts w:cs="Calibri"/>
          <w:sz w:val="24"/>
          <w:szCs w:val="24"/>
        </w:rPr>
        <w:t>, recante «Disposizioni in materia di inconferibilità e incompatibilità di incarichi presso le pubbliche amministrazioni e presso gli enti privati in controllo pubblico, a norma dell'articolo 1, commi 49 e 50, della legge 6 novembre 2012, n. 190»</w:t>
      </w:r>
      <w:r w:rsidRPr="00F7073A">
        <w:rPr>
          <w:rFonts w:cs="Calibri"/>
          <w:sz w:val="24"/>
          <w:szCs w:val="24"/>
        </w:rPr>
        <w:t>;</w:t>
      </w:r>
    </w:p>
    <w:p w14:paraId="26D1A427"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6 novembre 2012, n. 190, recante «Disposizioni per la prevenzione e la repressione della corruzione e dell’illegalità nella pubblica amministrazione»;</w:t>
      </w:r>
    </w:p>
    <w:p w14:paraId="6E973220" w14:textId="4C206A28" w:rsidR="00A2225B" w:rsidRPr="00A2225B" w:rsidRDefault="008F5267" w:rsidP="007F5BFC">
      <w:pPr>
        <w:pStyle w:val="Comma"/>
        <w:numPr>
          <w:ilvl w:val="0"/>
          <w:numId w:val="0"/>
        </w:numPr>
        <w:spacing w:after="0"/>
        <w:ind w:left="-76"/>
        <w:contextualSpacing w:val="0"/>
        <w:rPr>
          <w:rFonts w:cstheme="minorHAnsi"/>
          <w:sz w:val="24"/>
          <w:szCs w:val="24"/>
        </w:rPr>
      </w:pPr>
      <w:r w:rsidRPr="008F5267">
        <w:rPr>
          <w:b/>
          <w:bCs/>
        </w:rPr>
        <w:t>VISTO</w:t>
      </w:r>
      <w:r w:rsidR="00375B97">
        <w:rPr>
          <w:b/>
          <w:bCs/>
        </w:rPr>
        <w:t xml:space="preserve"> </w:t>
      </w:r>
      <w:r w:rsidR="00375B97" w:rsidRPr="00375B97">
        <w:t>l’</w:t>
      </w:r>
      <w:r w:rsidR="00A2225B">
        <w:t xml:space="preserve"> </w:t>
      </w:r>
      <w:r w:rsidR="00A2225B" w:rsidRPr="00A2225B">
        <w:rPr>
          <w:rFonts w:cstheme="minorHAnsi"/>
          <w:sz w:val="24"/>
          <w:szCs w:val="24"/>
        </w:rPr>
        <w:t xml:space="preserve">Avviso di selezione  diretto al conferimento di un incarico a personale interno </w:t>
      </w:r>
      <w:r w:rsidR="00C976E9">
        <w:rPr>
          <w:rFonts w:cstheme="minorHAnsi"/>
          <w:sz w:val="24"/>
          <w:szCs w:val="24"/>
        </w:rPr>
        <w:t xml:space="preserve"> </w:t>
      </w:r>
      <w:r w:rsidR="00C976E9" w:rsidRPr="00C976E9">
        <w:rPr>
          <w:rFonts w:cstheme="minorHAnsi"/>
          <w:sz w:val="24"/>
          <w:szCs w:val="24"/>
          <w:highlight w:val="yellow"/>
        </w:rPr>
        <w:t>prot. n. del</w:t>
      </w:r>
      <w:r w:rsidR="00C976E9">
        <w:rPr>
          <w:rFonts w:cstheme="minorHAnsi"/>
          <w:sz w:val="24"/>
          <w:szCs w:val="24"/>
        </w:rPr>
        <w:t xml:space="preserve"> </w:t>
      </w:r>
    </w:p>
    <w:p w14:paraId="539323C4" w14:textId="396AE498" w:rsidR="008F5267" w:rsidRPr="0082306D" w:rsidRDefault="0082306D" w:rsidP="0082306D">
      <w:pPr>
        <w:spacing w:after="0"/>
        <w:rPr>
          <w:rFonts w:cstheme="minorHAnsi"/>
          <w:b/>
          <w:bCs/>
          <w:i/>
          <w:iCs/>
          <w:lang w:eastAsia="it-IT"/>
        </w:rPr>
      </w:pPr>
      <w:r>
        <w:rPr>
          <w:rFonts w:cstheme="minorHAnsi"/>
          <w:b/>
          <w:bCs/>
          <w:i/>
          <w:iCs/>
          <w:lang w:eastAsia="it-IT"/>
        </w:rPr>
        <w:t xml:space="preserve"> </w:t>
      </w:r>
      <w:bookmarkStart w:id="2" w:name="_GoBack"/>
      <w:bookmarkEnd w:id="2"/>
    </w:p>
    <w:p w14:paraId="4ECFE780" w14:textId="77777777" w:rsidR="002C2116" w:rsidRPr="007F5BFC" w:rsidRDefault="002C2116" w:rsidP="007F5BFC">
      <w:pPr>
        <w:spacing w:before="120" w:after="120"/>
        <w:jc w:val="center"/>
        <w:outlineLvl w:val="0"/>
        <w:rPr>
          <w:rFonts w:cs="Calibri"/>
          <w:b/>
          <w:sz w:val="24"/>
          <w:szCs w:val="24"/>
        </w:rPr>
      </w:pPr>
      <w:r w:rsidRPr="007F5BFC">
        <w:rPr>
          <w:rFonts w:cs="Calibri"/>
          <w:b/>
          <w:sz w:val="24"/>
          <w:szCs w:val="24"/>
        </w:rPr>
        <w:t>DICHIARA</w:t>
      </w:r>
    </w:p>
    <w:p w14:paraId="18F0F66A"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38DACCB3"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lastRenderedPageBreak/>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3D1B3799"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5830AB7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 in questione;</w:t>
      </w:r>
    </w:p>
    <w:p w14:paraId="759B0E1B"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5879095C"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F7073A" w:rsidRDefault="003B5D3C" w:rsidP="003B5D3C">
      <w:pPr>
        <w:spacing w:before="120" w:after="120" w:line="240" w:lineRule="auto"/>
        <w:jc w:val="both"/>
        <w:rPr>
          <w:rFonts w:cs="Calibri"/>
          <w:b/>
          <w:bCs/>
          <w:sz w:val="24"/>
          <w:szCs w:val="24"/>
          <w:lang w:val="it-IT"/>
        </w:rPr>
      </w:pPr>
    </w:p>
    <w:p w14:paraId="23AC203B"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D5D3840"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3" w:name="_Hlk86072743"/>
      <w:r w:rsidR="002C2116" w:rsidRPr="00F7073A">
        <w:rPr>
          <w:rFonts w:asciiTheme="minorHAnsi" w:hAnsiTheme="minorHAnsi" w:cs="Calibri"/>
          <w:szCs w:val="24"/>
        </w:rPr>
        <w:t>___________________</w:t>
      </w:r>
      <w:bookmarkEnd w:id="3"/>
      <w:r w:rsidR="0001474A" w:rsidRPr="00F7073A">
        <w:rPr>
          <w:rFonts w:asciiTheme="minorHAnsi" w:hAnsiTheme="minorHAnsi" w:cs="Calibri"/>
          <w:szCs w:val="24"/>
        </w:rPr>
        <w:t>_______</w:t>
      </w:r>
    </w:p>
    <w:bookmarkEnd w:id="0"/>
    <w:p w14:paraId="6A75E35A" w14:textId="4C59B28C" w:rsidR="003548A3" w:rsidRPr="00F7073A" w:rsidRDefault="003548A3" w:rsidP="0082306D">
      <w:pPr>
        <w:spacing w:before="120" w:after="120" w:line="240" w:lineRule="auto"/>
        <w:jc w:val="both"/>
        <w:rPr>
          <w:rFonts w:cs="Calibri"/>
          <w:i/>
          <w:sz w:val="24"/>
          <w:szCs w:val="24"/>
          <w:lang w:val="it-IT"/>
        </w:rPr>
      </w:pPr>
    </w:p>
    <w:sectPr w:rsidR="003548A3" w:rsidRPr="00F7073A" w:rsidSect="00BB2D93">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8172F" w14:textId="77777777" w:rsidR="00DE71D7" w:rsidRDefault="00DE71D7" w:rsidP="008C2AE9">
      <w:pPr>
        <w:spacing w:after="0" w:line="240" w:lineRule="auto"/>
      </w:pPr>
      <w:r>
        <w:separator/>
      </w:r>
    </w:p>
  </w:endnote>
  <w:endnote w:type="continuationSeparator" w:id="0">
    <w:p w14:paraId="4641402D" w14:textId="77777777" w:rsidR="00DE71D7" w:rsidRDefault="00DE71D7"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337365B4"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BB2D93" w:rsidRPr="00BB2D93">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ACAE3" w14:textId="77777777" w:rsidR="00DE71D7" w:rsidRDefault="00DE71D7" w:rsidP="008C2AE9">
      <w:pPr>
        <w:spacing w:after="0" w:line="240" w:lineRule="auto"/>
      </w:pPr>
      <w:r>
        <w:separator/>
      </w:r>
    </w:p>
  </w:footnote>
  <w:footnote w:type="continuationSeparator" w:id="0">
    <w:p w14:paraId="41012469" w14:textId="77777777" w:rsidR="00DE71D7" w:rsidRDefault="00DE71D7"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2D93"/>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DE71D7"/>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Utente</cp:lastModifiedBy>
  <cp:revision>2</cp:revision>
  <dcterms:created xsi:type="dcterms:W3CDTF">2024-10-13T13:14:00Z</dcterms:created>
  <dcterms:modified xsi:type="dcterms:W3CDTF">2024-10-13T13:14:00Z</dcterms:modified>
</cp:coreProperties>
</file>